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CBE5AE" w14:textId="77777777" w:rsidR="00683ECE" w:rsidRPr="00683ECE" w:rsidRDefault="00683ECE" w:rsidP="00683ECE">
      <w:pPr>
        <w:pStyle w:val="Nzov"/>
      </w:pPr>
      <w:r w:rsidRPr="00683ECE">
        <w:t>Odôvodnenie nerozdelenia zákazky pre projekt Národný integrovaný cestovný lístok (NICL)</w:t>
      </w:r>
    </w:p>
    <w:p w14:paraId="3B370566" w14:textId="66FD05F4" w:rsidR="00683ECE" w:rsidRPr="00683ECE" w:rsidRDefault="00683ECE" w:rsidP="00683ECE">
      <w:r w:rsidRPr="00683ECE">
        <w:t>Projekt Národný integrovaný cestovný lístok (NICL) predstavuje kľúčovú iniciatívu, ktorá má zabezpečiť integráciu všetkých foriem verejnej dopravy v Slovenskej republike do jednotného systému. Tento projekt zahŕňa široké spektrum technologických, organizačných a právnych výziev a jeho úspešné nasadenie musí byť zrealizované najneskôr do 30. júna 2026</w:t>
      </w:r>
      <w:r>
        <w:t xml:space="preserve"> v súlade s plánom obnovy a odolnosti Slovenska z ktorého projekt vychádza</w:t>
      </w:r>
      <w:r w:rsidRPr="00683ECE">
        <w:t>. S cieľom zabezpečiť dodržanie tohto termínu a garantovať funkčnosť celého riešenia bola zákazka ponechaná ako jednotný celok. Nasledujúce body vysvetľujú toto rozhodnutie:</w:t>
      </w:r>
    </w:p>
    <w:p w14:paraId="48D6F4F1" w14:textId="77777777" w:rsidR="00683ECE" w:rsidRPr="00683ECE" w:rsidRDefault="00683ECE" w:rsidP="00683ECE">
      <w:pPr>
        <w:pStyle w:val="Nadpis2"/>
      </w:pPr>
      <w:r w:rsidRPr="00683ECE">
        <w:t xml:space="preserve">Technologická komplexnosť, integrácia a kompatibilita </w:t>
      </w:r>
      <w:proofErr w:type="spellStart"/>
      <w:r w:rsidRPr="00683ECE">
        <w:t>HW</w:t>
      </w:r>
      <w:proofErr w:type="spellEnd"/>
      <w:r w:rsidRPr="00683ECE">
        <w:t xml:space="preserve"> a SW</w:t>
      </w:r>
    </w:p>
    <w:p w14:paraId="797FA80D" w14:textId="77777777" w:rsidR="00683ECE" w:rsidRPr="00683ECE" w:rsidRDefault="00683ECE" w:rsidP="00683ECE">
      <w:r w:rsidRPr="00683ECE">
        <w:t>Projekt NICL vyžaduje implementáciu komplexného technologického riešenia, ktoré zahŕňa dodávku a inštaláciu hardvérových zariadení, ako aj vývoj a nasadenie softvérových komponentov. Jednou z hlavných požiadaviek projektu je zabezpečiť, aby všetky hardvérové prvky boli plne kompatibilné so softvérovým riešením, ktoré ich bude riadiť. Ak by bola zákazka rozdelená, vzniklo by riziko, že hardvérové komponenty a softvér nebudú správne spolupracovať. Ak by dodávateľ softvéru a hardvéru boli rôzni, mohla by nastať situácia, že softvér nebude schopný komunikovať s dodaným hardvérom z dôvodu technickej nekompatibility, alebo že nebudú jasne dohodnuté požiadavky na rozhranie medzi komponentmi. Takáto situácia by mala za následok nefunkčnosť systému NICL a spomalenie celého projektu.</w:t>
      </w:r>
    </w:p>
    <w:p w14:paraId="315EE725" w14:textId="77777777" w:rsidR="00683ECE" w:rsidRPr="00683ECE" w:rsidRDefault="00683ECE" w:rsidP="00683ECE">
      <w:pPr>
        <w:pStyle w:val="Nadpis2"/>
      </w:pPr>
      <w:r w:rsidRPr="00683ECE">
        <w:t>Záruka za funkčnosť systému a delenie zodpovednosti</w:t>
      </w:r>
    </w:p>
    <w:p w14:paraId="20D649FD" w14:textId="77777777" w:rsidR="00683ECE" w:rsidRPr="00683ECE" w:rsidRDefault="00683ECE" w:rsidP="00683ECE">
      <w:r w:rsidRPr="00683ECE">
        <w:t>Jednou z hlavných výhod jednotnej zákazky je jasné určenie zodpovednosti za funkčnosť celého systému. V prípade rozdelenia zákazky by boli záruky za jednotlivé časti riešenia rozdelené medzi viacerých dodávateľov, čo by mohlo viesť k nejasnostiam a sporom v prípade poruchy alebo nefunkčnosti systému. Napríklad, ak by bol dodaný softvér pred inštaláciou všetkých potrebných hardvérových zariadení, systém by nebol schopný fungovať. Naopak, dodanie hardvéru bez pripraveného a plne funkčného softvéru by takisto znamenalo, že systém NICL nebude schopný zabezpečiť svoje základné funkcie. Tieto riziká by mohli vážne ohroziť schopnosť projektu byť úspešne spustený v stanovenom termíne do 30.6.2026.</w:t>
      </w:r>
    </w:p>
    <w:p w14:paraId="57E136B1" w14:textId="77777777" w:rsidR="00683ECE" w:rsidRPr="00683ECE" w:rsidRDefault="00683ECE" w:rsidP="00683ECE">
      <w:pPr>
        <w:pStyle w:val="Nadpis2"/>
      </w:pPr>
      <w:r w:rsidRPr="00683ECE">
        <w:t>Jednotnosť kvality, kontrola a integrácia služieb</w:t>
      </w:r>
    </w:p>
    <w:p w14:paraId="75FBFE96" w14:textId="77777777" w:rsidR="00683ECE" w:rsidRPr="00683ECE" w:rsidRDefault="00683ECE" w:rsidP="00683ECE">
      <w:r w:rsidRPr="00683ECE">
        <w:t>V projekte NICL je nevyhnutné zabezpečiť konzistentnú kvalitu celého systému. Jednotná zákazka umožňuje efektívnejšiu kontrolu kvality a garantuje, že všetky komponenty – hardvér aj softvér – budú spĺňať rovnaké technické a kvalitatívne požiadavky. Rozdelenie zákazky by znamenalo riziko, že jednotlivé časti projektu by mohli byť dodané s rozdielnou kvalitatívnou úrovňou, čo by malo negatívny vplyv na spoľahlivosť a funkčnosť systému. Hardvérové zariadenia musia byť nielen fyzicky inštalované, ale musia byť aj správne nakonfigurované a integrované so softvérovým riešením, čo je možné zabezpečiť iba pri jednotnej zákazke.</w:t>
      </w:r>
    </w:p>
    <w:p w14:paraId="5F62BBF9" w14:textId="77777777" w:rsidR="00683ECE" w:rsidRPr="00683ECE" w:rsidRDefault="00683ECE" w:rsidP="00683ECE">
      <w:pPr>
        <w:pStyle w:val="Nadpis2"/>
      </w:pPr>
      <w:r w:rsidRPr="00683ECE">
        <w:lastRenderedPageBreak/>
        <w:t>Časový harmonogram a riziko oneskorení</w:t>
      </w:r>
    </w:p>
    <w:p w14:paraId="69D2267B" w14:textId="77777777" w:rsidR="00683ECE" w:rsidRPr="00683ECE" w:rsidRDefault="00683ECE" w:rsidP="00683ECE">
      <w:r w:rsidRPr="00683ECE">
        <w:t>Projekt NICL musí byť úspešne nasadený najneskôr do 30.6.2026. Ak by bola zákazka rozdelená na viacero častí, mohlo by to viesť k významným oneskoreniam. Potenciálne problémy by zahŕňali komplikovanú koordináciu medzi dodávateľmi, potrebu synchronizácie dodávok hardvéru a softvéru, ako aj riešenie prípadných technických a organizačných nezhôd. V prípade jednotnej zákazky môže hlavný dodávateľ efektívne riadiť harmonogram a zabezpečiť, že všetky časti systému budú pripravené a plne funkčné v požadovanom čase. To znižuje riziko, že sa nestihne termín spustenia projektu.</w:t>
      </w:r>
    </w:p>
    <w:p w14:paraId="3E1B3385" w14:textId="77777777" w:rsidR="00683ECE" w:rsidRPr="00683ECE" w:rsidRDefault="00683ECE" w:rsidP="00683ECE">
      <w:pPr>
        <w:pStyle w:val="Nadpis2"/>
      </w:pPr>
      <w:r w:rsidRPr="00683ECE">
        <w:t>Ekonomická výhodnosť a efektívne využitie zdrojov</w:t>
      </w:r>
    </w:p>
    <w:p w14:paraId="3494524E" w14:textId="77777777" w:rsidR="00683ECE" w:rsidRPr="00683ECE" w:rsidRDefault="00683ECE" w:rsidP="00683ECE">
      <w:r w:rsidRPr="00683ECE">
        <w:t xml:space="preserve">Dodávka </w:t>
      </w:r>
      <w:proofErr w:type="spellStart"/>
      <w:r w:rsidRPr="00683ECE">
        <w:t>HW</w:t>
      </w:r>
      <w:proofErr w:type="spellEnd"/>
      <w:r w:rsidRPr="00683ECE">
        <w:t xml:space="preserve"> a SW v rámci jednej zákazky umožňuje dosiahnuť ekonomickú výhodnosť a efektívne využitie zdrojov. Väčší objem zákazky môže viesť k získaniu výhodnejších cenových ponúk a optimalizácii nákladov. Naopak, rozdelenie zákazky by mohlo zvýšiť náklady na projekt, a to najmä z dôvodu koordinácie a možných problémov pri integrácii rôznych komponentov. Spolupráca s jedným dodávateľom zjednodušuje aj monitorovanie rozpočtu a riadenie financií.</w:t>
      </w:r>
    </w:p>
    <w:p w14:paraId="39263DC6" w14:textId="77777777" w:rsidR="00683ECE" w:rsidRPr="00683ECE" w:rsidRDefault="00683ECE" w:rsidP="00683ECE">
      <w:pPr>
        <w:pStyle w:val="Nadpis2"/>
      </w:pPr>
      <w:r w:rsidRPr="00683ECE">
        <w:t>Špecializácia a odbornosť v rámci jedného dodávateľa</w:t>
      </w:r>
    </w:p>
    <w:p w14:paraId="0B1C9AB1" w14:textId="77777777" w:rsidR="00683ECE" w:rsidRPr="00683ECE" w:rsidRDefault="00683ECE" w:rsidP="00683ECE">
      <w:r w:rsidRPr="00683ECE">
        <w:t>Projekt NICL vyžaduje vysokú mieru špecializácie v oblasti vývoja softvéru a dodávky hardvéru. Udržanie jednotnej zákazky zabezpečuje, že dodávateľ má nielen potrebné technické know-how, ale aj schopnosť riadiť celý proces dodávky ako jeden harmonický celok. Pri rozdelení zákazky by mohlo dôjsť k nedorozumeniam, technickým problémom a oneskoreniam, ak by rôzni dodávatelia nedokázali spolu efektívne komunikovať a spolupracovať.</w:t>
      </w:r>
    </w:p>
    <w:p w14:paraId="63672FE5" w14:textId="77777777" w:rsidR="00683ECE" w:rsidRPr="00683ECE" w:rsidRDefault="00683ECE" w:rsidP="00683ECE">
      <w:pPr>
        <w:pStyle w:val="Nadpis2"/>
      </w:pPr>
      <w:r w:rsidRPr="00683ECE">
        <w:t>Minimalizácia rizika technických a organizačných problémov</w:t>
      </w:r>
    </w:p>
    <w:p w14:paraId="08A55BDB" w14:textId="77777777" w:rsidR="00683ECE" w:rsidRPr="00683ECE" w:rsidRDefault="00683ECE" w:rsidP="00683ECE">
      <w:r w:rsidRPr="00683ECE">
        <w:t>Jednotná zákazka eliminuje riziká spojené s nekompatibilitou hardvérových a softvérových komponentov, ku ktorým by mohlo dôjsť pri rozdelení projektu. Ak by rôzni dodávatelia nesplnili svoje záväzky, celý projekt by mohol byť ohrozený, čím by sa vystavil riziku nesplnenia termínu spustenia. S jedným dodávateľom je znížené riziko technických problémov a je zabezpečené, že systém bude plne funkčný a pripravený na používanie k stanovenému dátumu.</w:t>
      </w:r>
    </w:p>
    <w:p w14:paraId="4AC1971B" w14:textId="77777777" w:rsidR="00683ECE" w:rsidRPr="00683ECE" w:rsidRDefault="00683ECE" w:rsidP="00683ECE">
      <w:pPr>
        <w:pStyle w:val="Nadpis2"/>
      </w:pPr>
      <w:r w:rsidRPr="00683ECE">
        <w:t>Záver</w:t>
      </w:r>
    </w:p>
    <w:p w14:paraId="7FCEC9A3" w14:textId="77777777" w:rsidR="00683ECE" w:rsidRPr="00683ECE" w:rsidRDefault="00683ECE" w:rsidP="00683ECE">
      <w:r w:rsidRPr="00683ECE">
        <w:t>Na základe všetkých vyššie uvedených faktorov bolo rozhodnuté, že zákazka pre projekt Národný integrovaný cestovný lístok (NICL) nebude rozdelená na menšie časti. Cieľom tohto rozhodnutia je nielen zabezpečiť čo najvyššiu kvalitu, spoľahlivosť a kompatibilitu systému, ale aj garantovať, že projekt bude úspešne dokončený a nasadený v požadovanom termíne do 30.6.2026. Jednotná zákazka taktiež znižuje riziká spojené s technickými problémami, nekompatibilitou a organizačnými nezhodami, čo je kľúčové pre úspešné splnenie strategických cieľov projektu a spokojnosť všetkých užívateľov.</w:t>
      </w:r>
    </w:p>
    <w:p w14:paraId="7F1B9CB6" w14:textId="77777777" w:rsidR="00EB5873" w:rsidRDefault="00EB5873"/>
    <w:sectPr w:rsidR="00EB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8B45ED"/>
    <w:multiLevelType w:val="multilevel"/>
    <w:tmpl w:val="ACEED4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3901D5"/>
    <w:multiLevelType w:val="multilevel"/>
    <w:tmpl w:val="F93066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175317"/>
    <w:multiLevelType w:val="multilevel"/>
    <w:tmpl w:val="D2E2D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7CA4B8D"/>
    <w:multiLevelType w:val="multilevel"/>
    <w:tmpl w:val="33DC0D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B46202C"/>
    <w:multiLevelType w:val="multilevel"/>
    <w:tmpl w:val="04DA91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AD05572"/>
    <w:multiLevelType w:val="multilevel"/>
    <w:tmpl w:val="71FC2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B937DCE"/>
    <w:multiLevelType w:val="multilevel"/>
    <w:tmpl w:val="474EF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5102521">
    <w:abstractNumId w:val="4"/>
  </w:num>
  <w:num w:numId="2" w16cid:durableId="1878465571">
    <w:abstractNumId w:val="6"/>
  </w:num>
  <w:num w:numId="3" w16cid:durableId="555239845">
    <w:abstractNumId w:val="2"/>
  </w:num>
  <w:num w:numId="4" w16cid:durableId="279069777">
    <w:abstractNumId w:val="0"/>
  </w:num>
  <w:num w:numId="5" w16cid:durableId="371275099">
    <w:abstractNumId w:val="1"/>
  </w:num>
  <w:num w:numId="6" w16cid:durableId="158077905">
    <w:abstractNumId w:val="3"/>
  </w:num>
  <w:num w:numId="7" w16cid:durableId="19604543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ECE"/>
    <w:rsid w:val="00526DF5"/>
    <w:rsid w:val="00683ECE"/>
    <w:rsid w:val="00CC547C"/>
    <w:rsid w:val="00EB587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1EC58"/>
  <w15:chartTrackingRefBased/>
  <w15:docId w15:val="{30042E0A-15CC-4DAE-951B-543CB8B65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683EC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iPriority w:val="9"/>
    <w:unhideWhenUsed/>
    <w:qFormat/>
    <w:rsid w:val="00683EC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uiPriority w:val="9"/>
    <w:semiHidden/>
    <w:unhideWhenUsed/>
    <w:qFormat/>
    <w:rsid w:val="00683ECE"/>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683ECE"/>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683ECE"/>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683ECE"/>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683ECE"/>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683ECE"/>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683ECE"/>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683ECE"/>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rsid w:val="00683ECE"/>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683ECE"/>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683ECE"/>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683ECE"/>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683ECE"/>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683ECE"/>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683ECE"/>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683ECE"/>
    <w:rPr>
      <w:rFonts w:eastAsiaTheme="majorEastAsia" w:cstheme="majorBidi"/>
      <w:color w:val="272727" w:themeColor="text1" w:themeTint="D8"/>
    </w:rPr>
  </w:style>
  <w:style w:type="paragraph" w:styleId="Nzov">
    <w:name w:val="Title"/>
    <w:basedOn w:val="Normlny"/>
    <w:next w:val="Normlny"/>
    <w:link w:val="NzovChar"/>
    <w:uiPriority w:val="10"/>
    <w:qFormat/>
    <w:rsid w:val="00683EC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683ECE"/>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683ECE"/>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683ECE"/>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683ECE"/>
    <w:pPr>
      <w:spacing w:before="160"/>
      <w:jc w:val="center"/>
    </w:pPr>
    <w:rPr>
      <w:i/>
      <w:iCs/>
      <w:color w:val="404040" w:themeColor="text1" w:themeTint="BF"/>
    </w:rPr>
  </w:style>
  <w:style w:type="character" w:customStyle="1" w:styleId="CitciaChar">
    <w:name w:val="Citácia Char"/>
    <w:basedOn w:val="Predvolenpsmoodseku"/>
    <w:link w:val="Citcia"/>
    <w:uiPriority w:val="29"/>
    <w:rsid w:val="00683ECE"/>
    <w:rPr>
      <w:i/>
      <w:iCs/>
      <w:color w:val="404040" w:themeColor="text1" w:themeTint="BF"/>
    </w:rPr>
  </w:style>
  <w:style w:type="paragraph" w:styleId="Odsekzoznamu">
    <w:name w:val="List Paragraph"/>
    <w:basedOn w:val="Normlny"/>
    <w:uiPriority w:val="34"/>
    <w:qFormat/>
    <w:rsid w:val="00683ECE"/>
    <w:pPr>
      <w:ind w:left="720"/>
      <w:contextualSpacing/>
    </w:pPr>
  </w:style>
  <w:style w:type="character" w:styleId="Intenzvnezvraznenie">
    <w:name w:val="Intense Emphasis"/>
    <w:basedOn w:val="Predvolenpsmoodseku"/>
    <w:uiPriority w:val="21"/>
    <w:qFormat/>
    <w:rsid w:val="00683ECE"/>
    <w:rPr>
      <w:i/>
      <w:iCs/>
      <w:color w:val="0F4761" w:themeColor="accent1" w:themeShade="BF"/>
    </w:rPr>
  </w:style>
  <w:style w:type="paragraph" w:styleId="Zvraznencitcia">
    <w:name w:val="Intense Quote"/>
    <w:basedOn w:val="Normlny"/>
    <w:next w:val="Normlny"/>
    <w:link w:val="ZvraznencitciaChar"/>
    <w:uiPriority w:val="30"/>
    <w:qFormat/>
    <w:rsid w:val="00683EC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683ECE"/>
    <w:rPr>
      <w:i/>
      <w:iCs/>
      <w:color w:val="0F4761" w:themeColor="accent1" w:themeShade="BF"/>
    </w:rPr>
  </w:style>
  <w:style w:type="character" w:styleId="Zvraznenodkaz">
    <w:name w:val="Intense Reference"/>
    <w:basedOn w:val="Predvolenpsmoodseku"/>
    <w:uiPriority w:val="32"/>
    <w:qFormat/>
    <w:rsid w:val="00683EC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5882081">
      <w:bodyDiv w:val="1"/>
      <w:marLeft w:val="0"/>
      <w:marRight w:val="0"/>
      <w:marTop w:val="0"/>
      <w:marBottom w:val="0"/>
      <w:divBdr>
        <w:top w:val="none" w:sz="0" w:space="0" w:color="auto"/>
        <w:left w:val="none" w:sz="0" w:space="0" w:color="auto"/>
        <w:bottom w:val="none" w:sz="0" w:space="0" w:color="auto"/>
        <w:right w:val="none" w:sz="0" w:space="0" w:color="auto"/>
      </w:divBdr>
    </w:div>
    <w:div w:id="1533231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844</Words>
  <Characters>4816</Characters>
  <Application>Microsoft Office Word</Application>
  <DocSecurity>0</DocSecurity>
  <Lines>40</Lines>
  <Paragraphs>11</Paragraphs>
  <ScaleCrop>false</ScaleCrop>
  <Company/>
  <LinksUpToDate>false</LinksUpToDate>
  <CharactersWithSpaces>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Baran</dc:creator>
  <cp:keywords/>
  <dc:description/>
  <cp:lastModifiedBy>Martin Baran</cp:lastModifiedBy>
  <cp:revision>1</cp:revision>
  <dcterms:created xsi:type="dcterms:W3CDTF">2024-10-25T11:04:00Z</dcterms:created>
  <dcterms:modified xsi:type="dcterms:W3CDTF">2024-10-25T11:08:00Z</dcterms:modified>
</cp:coreProperties>
</file>